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95" w:rsidRPr="00934864" w:rsidRDefault="00987595" w:rsidP="00987595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C35BB7" w:rsidRDefault="005D4248" w:rsidP="005D4248">
      <w:pPr>
        <w:widowControl/>
        <w:spacing w:line="400" w:lineRule="exact"/>
        <w:jc w:val="center"/>
        <w:rPr>
          <w:b/>
          <w:sz w:val="32"/>
        </w:rPr>
      </w:pPr>
      <w:r w:rsidRPr="00C35BB7">
        <w:rPr>
          <w:rFonts w:eastAsia="標楷體"/>
          <w:b/>
          <w:sz w:val="32"/>
        </w:rPr>
        <w:t>臺北市</w:t>
      </w:r>
      <w:r w:rsidR="00C35BB7">
        <w:rPr>
          <w:rFonts w:eastAsia="標楷體" w:hint="eastAsia"/>
          <w:b/>
          <w:sz w:val="32"/>
        </w:rPr>
        <w:t>私立</w:t>
      </w:r>
      <w:r w:rsidR="00F87BD4" w:rsidRPr="00C35BB7">
        <w:rPr>
          <w:rFonts w:eastAsia="標楷體" w:hint="eastAsia"/>
          <w:b/>
          <w:sz w:val="32"/>
        </w:rPr>
        <w:t>靜修</w:t>
      </w:r>
      <w:r w:rsidRPr="00C35BB7">
        <w:rPr>
          <w:rFonts w:eastAsia="標楷體"/>
          <w:b/>
          <w:sz w:val="32"/>
        </w:rPr>
        <w:t>中學</w:t>
      </w:r>
      <w:r w:rsidRPr="00C35BB7">
        <w:rPr>
          <w:rFonts w:eastAsia="標楷體"/>
          <w:b/>
          <w:sz w:val="32"/>
        </w:rPr>
        <w:t>109</w:t>
      </w:r>
      <w:r w:rsidRPr="00C35BB7">
        <w:rPr>
          <w:rFonts w:eastAsia="標楷體"/>
          <w:b/>
          <w:sz w:val="32"/>
        </w:rPr>
        <w:t>學年度</w:t>
      </w:r>
      <w:r w:rsidR="00C54046" w:rsidRPr="00C35BB7">
        <w:rPr>
          <w:rFonts w:eastAsia="標楷體" w:hint="eastAsia"/>
          <w:b/>
          <w:sz w:val="32"/>
          <w:lang w:eastAsia="zh-HK"/>
        </w:rPr>
        <w:t>社會</w:t>
      </w:r>
      <w:r w:rsidRPr="00C35BB7">
        <w:rPr>
          <w:rFonts w:eastAsia="標楷體"/>
          <w:b/>
          <w:sz w:val="32"/>
        </w:rPr>
        <w:t>領域</w:t>
      </w:r>
      <w:r w:rsidRPr="00C35BB7">
        <w:rPr>
          <w:rFonts w:eastAsia="標楷體"/>
          <w:b/>
          <w:sz w:val="32"/>
        </w:rPr>
        <w:t>/</w:t>
      </w:r>
      <w:r w:rsidR="00C54046" w:rsidRPr="00C35BB7">
        <w:rPr>
          <w:rFonts w:eastAsia="標楷體" w:hint="eastAsia"/>
          <w:b/>
          <w:sz w:val="32"/>
          <w:lang w:eastAsia="zh-HK"/>
        </w:rPr>
        <w:t>地理</w:t>
      </w:r>
      <w:r w:rsidRPr="00C35BB7">
        <w:rPr>
          <w:rFonts w:eastAsia="標楷體"/>
          <w:b/>
          <w:sz w:val="32"/>
        </w:rPr>
        <w:t>課程計畫</w:t>
      </w:r>
    </w:p>
    <w:p w:rsidR="005D4248" w:rsidRDefault="005D4248" w:rsidP="005D4248">
      <w:pPr>
        <w:widowControl/>
        <w:spacing w:line="400" w:lineRule="exact"/>
      </w:pPr>
    </w:p>
    <w:tbl>
      <w:tblPr>
        <w:tblStyle w:val="a4"/>
        <w:tblW w:w="16693" w:type="dxa"/>
        <w:jc w:val="center"/>
        <w:tblInd w:w="-2312" w:type="dxa"/>
        <w:tblLook w:val="04A0" w:firstRow="1" w:lastRow="0" w:firstColumn="1" w:lastColumn="0" w:noHBand="0" w:noVBand="1"/>
      </w:tblPr>
      <w:tblGrid>
        <w:gridCol w:w="678"/>
        <w:gridCol w:w="1339"/>
        <w:gridCol w:w="2346"/>
        <w:gridCol w:w="2410"/>
        <w:gridCol w:w="927"/>
        <w:gridCol w:w="709"/>
        <w:gridCol w:w="1766"/>
        <w:gridCol w:w="1518"/>
        <w:gridCol w:w="2593"/>
        <w:gridCol w:w="1137"/>
        <w:gridCol w:w="707"/>
        <w:gridCol w:w="563"/>
      </w:tblGrid>
      <w:tr w:rsidR="005D4248" w:rsidTr="00B965F4">
        <w:trPr>
          <w:jc w:val="center"/>
        </w:trPr>
        <w:tc>
          <w:tcPr>
            <w:tcW w:w="2017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676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</w:t>
            </w:r>
            <w:r w:rsidR="00F87BD4">
              <w:rPr>
                <w:rFonts w:ascii="標楷體" w:eastAsia="標楷體" w:hAnsi="標楷體" w:hint="eastAsia"/>
                <w:szCs w:val="24"/>
              </w:rPr>
              <w:t>■</w:t>
            </w:r>
            <w:r>
              <w:rPr>
                <w:rFonts w:ascii="標楷體" w:eastAsia="標楷體" w:hAnsi="標楷體"/>
              </w:rPr>
              <w:t>社會(□歷史</w:t>
            </w:r>
            <w:r w:rsidR="00F87BD4">
              <w:rPr>
                <w:rFonts w:ascii="標楷體" w:eastAsia="標楷體" w:hAnsi="標楷體" w:hint="eastAsia"/>
                <w:szCs w:val="24"/>
              </w:rPr>
              <w:t>■</w:t>
            </w:r>
            <w:r>
              <w:rPr>
                <w:rFonts w:ascii="標楷體" w:eastAsia="標楷體" w:hAnsi="標楷體"/>
              </w:rPr>
              <w:t>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B965F4">
        <w:trPr>
          <w:jc w:val="center"/>
        </w:trPr>
        <w:tc>
          <w:tcPr>
            <w:tcW w:w="2017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676" w:type="dxa"/>
            <w:gridSpan w:val="10"/>
          </w:tcPr>
          <w:p w:rsidR="005D4248" w:rsidRPr="004731EB" w:rsidRDefault="00A676A0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F87BD4">
              <w:rPr>
                <w:rFonts w:ascii="標楷體" w:eastAsia="標楷體" w:hAnsi="標楷體" w:hint="eastAsia"/>
                <w:szCs w:val="24"/>
              </w:rPr>
              <w:t>■</w:t>
            </w:r>
            <w:r w:rsidR="005D4248" w:rsidRPr="004731EB">
              <w:rPr>
                <w:rFonts w:asciiTheme="minorHAnsi" w:eastAsia="標楷體" w:hAnsiTheme="minorHAnsi"/>
              </w:rPr>
              <w:t>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B965F4">
        <w:trPr>
          <w:jc w:val="center"/>
        </w:trPr>
        <w:tc>
          <w:tcPr>
            <w:tcW w:w="2017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683" w:type="dxa"/>
            <w:gridSpan w:val="3"/>
          </w:tcPr>
          <w:p w:rsidR="005D4248" w:rsidRDefault="00F87BD4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5D4248" w:rsidRPr="00213DB6">
              <w:rPr>
                <w:rFonts w:ascii="標楷體" w:eastAsia="標楷體" w:hAnsi="標楷體"/>
              </w:rPr>
              <w:t>選用教科書</w:t>
            </w:r>
            <w:r>
              <w:rPr>
                <w:rFonts w:ascii="標楷體" w:eastAsia="標楷體" w:hAnsi="標楷體" w:hint="eastAsia"/>
              </w:rPr>
              <w:t>：康軒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8284" w:type="dxa"/>
            <w:gridSpan w:val="6"/>
          </w:tcPr>
          <w:p w:rsidR="005D4248" w:rsidRPr="00213DB6" w:rsidRDefault="00C35BB7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Pr="001B538A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 節 </w:t>
            </w:r>
            <w:r w:rsidRPr="001B538A">
              <w:rPr>
                <w:rFonts w:ascii="標楷體" w:eastAsia="標楷體" w:hAnsi="標楷體" w:hint="eastAsia"/>
                <w:color w:val="000000" w:themeColor="text1"/>
              </w:rPr>
              <w:t>，上下學期，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>共</w:t>
            </w:r>
            <w:r w:rsidRPr="001B538A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1B538A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F87BD4" w:rsidTr="00B965F4">
        <w:trPr>
          <w:jc w:val="center"/>
        </w:trPr>
        <w:tc>
          <w:tcPr>
            <w:tcW w:w="2017" w:type="dxa"/>
            <w:gridSpan w:val="2"/>
            <w:vAlign w:val="center"/>
          </w:tcPr>
          <w:p w:rsidR="00F87BD4" w:rsidRPr="005D4248" w:rsidRDefault="00F87BD4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4676" w:type="dxa"/>
            <w:gridSpan w:val="10"/>
            <w:vAlign w:val="center"/>
          </w:tcPr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-J-A2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覺察人類生活相關議題，進而分析判斷及反思，並嘗試改善獲解決問題。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-J-A3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主動學習與探究人類生活相關議題，善用資源並規畫相對應的行動方案及創新突破的可能性。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-J-B1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運用文字、語言、表格與圖像等表徵符號，表達人類生活的豐富面貌，並能促進相互溝通與理解。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-J-B3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欣賞不同時空環境下形塑的自然、族群與文化之美，增進生活的豐富性。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-J-C1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-J-C2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具備同理與理性溝通的知能與態度，發展與人合作的互動關係。</w:t>
            </w:r>
          </w:p>
          <w:p w:rsidR="00F87BD4" w:rsidRPr="00C35BB7" w:rsidRDefault="00F87BD4" w:rsidP="003E08A5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-J-C3 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尊重並欣賞各族群文化的多樣性，了解文化間的相互關聯，以及臺灣與國際社會的互動關係。</w:t>
            </w:r>
          </w:p>
        </w:tc>
      </w:tr>
      <w:tr w:rsidR="00F87BD4" w:rsidTr="00B965F4">
        <w:trPr>
          <w:jc w:val="center"/>
        </w:trPr>
        <w:tc>
          <w:tcPr>
            <w:tcW w:w="2017" w:type="dxa"/>
            <w:gridSpan w:val="2"/>
            <w:vAlign w:val="center"/>
          </w:tcPr>
          <w:p w:rsidR="00F87BD4" w:rsidRPr="005D4248" w:rsidRDefault="00F87BD4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4676" w:type="dxa"/>
            <w:gridSpan w:val="10"/>
          </w:tcPr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認識傳統中國的自然環境與人文特色。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認識現代中國的產業發展與全球關連。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知道大洋洲與兩極地區的區域特色。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明白氣候變遷對環境造成的衝擊。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知道東北亞的自然環境與文化特色。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了解東北亞的經濟發展與傲人成績。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知道東南亞和南亞的自然環境與多元文化。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了解東南亞和南亞的經濟發展與區域結盟政策。</w:t>
            </w:r>
          </w:p>
          <w:p w:rsidR="00DF1B5A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9.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認識西亞與北非文化區。</w:t>
            </w:r>
          </w:p>
          <w:p w:rsidR="00F87BD4" w:rsidRPr="00C35BB7" w:rsidRDefault="00DF1B5A" w:rsidP="00DF1B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hAnsiTheme="minorHAnsi"/>
                <w:lang w:eastAsia="zh-HK"/>
              </w:rPr>
            </w:pP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10.</w:t>
            </w:r>
            <w:r w:rsidRPr="00C35BB7">
              <w:rPr>
                <w:rFonts w:asciiTheme="minorHAnsi" w:eastAsia="標楷體" w:hAnsiTheme="minorHAnsi" w:cs="標楷體"/>
                <w:szCs w:val="24"/>
                <w:lang w:eastAsia="zh-HK"/>
              </w:rPr>
              <w:t>明白為何西亞與北非經常動盪不安。</w:t>
            </w:r>
          </w:p>
        </w:tc>
      </w:tr>
      <w:tr w:rsidR="00C35BB7" w:rsidTr="00C35BB7">
        <w:trPr>
          <w:trHeight w:val="382"/>
          <w:jc w:val="center"/>
        </w:trPr>
        <w:tc>
          <w:tcPr>
            <w:tcW w:w="2017" w:type="dxa"/>
            <w:gridSpan w:val="2"/>
            <w:vMerge w:val="restart"/>
            <w:vAlign w:val="center"/>
          </w:tcPr>
          <w:p w:rsidR="00C35BB7" w:rsidRPr="005D4248" w:rsidRDefault="00C35BB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學習進度</w:t>
            </w:r>
          </w:p>
          <w:p w:rsidR="00C35BB7" w:rsidRDefault="00C35BB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週次</w:t>
            </w:r>
          </w:p>
        </w:tc>
        <w:tc>
          <w:tcPr>
            <w:tcW w:w="2346" w:type="dxa"/>
            <w:vMerge w:val="restart"/>
            <w:vAlign w:val="center"/>
          </w:tcPr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單元主題</w:t>
            </w:r>
          </w:p>
        </w:tc>
        <w:tc>
          <w:tcPr>
            <w:tcW w:w="5812" w:type="dxa"/>
            <w:gridSpan w:val="4"/>
            <w:vAlign w:val="center"/>
          </w:tcPr>
          <w:p w:rsidR="00C35BB7" w:rsidRPr="00213DB6" w:rsidRDefault="00C35BB7" w:rsidP="00CB067E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1518" w:type="dxa"/>
            <w:vMerge w:val="restart"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2593" w:type="dxa"/>
            <w:vMerge w:val="restart"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137" w:type="dxa"/>
            <w:vMerge w:val="restart"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707" w:type="dxa"/>
            <w:vMerge w:val="restart"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協同</w:t>
            </w:r>
          </w:p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教學</w:t>
            </w:r>
          </w:p>
        </w:tc>
        <w:tc>
          <w:tcPr>
            <w:tcW w:w="563" w:type="dxa"/>
            <w:vMerge w:val="restart"/>
            <w:vAlign w:val="center"/>
          </w:tcPr>
          <w:p w:rsidR="00C35BB7" w:rsidRPr="00213DB6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C35BB7" w:rsidTr="00C35BB7">
        <w:trPr>
          <w:trHeight w:val="1396"/>
          <w:jc w:val="center"/>
        </w:trPr>
        <w:tc>
          <w:tcPr>
            <w:tcW w:w="2017" w:type="dxa"/>
            <w:gridSpan w:val="2"/>
            <w:vMerge/>
            <w:vAlign w:val="center"/>
          </w:tcPr>
          <w:p w:rsidR="00C35BB7" w:rsidRPr="005D4248" w:rsidRDefault="00C35BB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46" w:type="dxa"/>
            <w:vMerge/>
            <w:vAlign w:val="center"/>
          </w:tcPr>
          <w:p w:rsidR="00C35BB7" w:rsidRPr="00424B1A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C35BB7" w:rsidRPr="00424B1A" w:rsidRDefault="00C35BB7" w:rsidP="00C35BB7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402" w:type="dxa"/>
            <w:gridSpan w:val="3"/>
            <w:vAlign w:val="center"/>
          </w:tcPr>
          <w:p w:rsidR="00C35BB7" w:rsidRPr="00424B1A" w:rsidRDefault="00C35BB7" w:rsidP="00C35BB7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518" w:type="dxa"/>
            <w:vMerge/>
            <w:vAlign w:val="center"/>
          </w:tcPr>
          <w:p w:rsidR="00C35BB7" w:rsidRPr="00424B1A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93" w:type="dxa"/>
            <w:vMerge/>
            <w:vAlign w:val="center"/>
          </w:tcPr>
          <w:p w:rsidR="00C35BB7" w:rsidRPr="00424B1A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7" w:type="dxa"/>
            <w:vMerge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7" w:type="dxa"/>
            <w:vMerge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3" w:type="dxa"/>
            <w:vMerge/>
            <w:vAlign w:val="center"/>
          </w:tcPr>
          <w:p w:rsidR="00C35BB7" w:rsidRDefault="00C35BB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B965F4" w:rsidRPr="00C35BB7" w:rsidTr="00C35BB7">
        <w:trPr>
          <w:jc w:val="center"/>
        </w:trPr>
        <w:tc>
          <w:tcPr>
            <w:tcW w:w="678" w:type="dxa"/>
            <w:vMerge w:val="restart"/>
            <w:vAlign w:val="center"/>
          </w:tcPr>
          <w:p w:rsidR="00C35BB7" w:rsidRPr="00C35BB7" w:rsidRDefault="00DF1B5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</w:p>
          <w:p w:rsidR="008054F2" w:rsidRPr="00C35BB7" w:rsidRDefault="00DF1B5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</w:p>
          <w:p w:rsidR="00C35BB7" w:rsidRPr="00C35BB7" w:rsidRDefault="00DF1B5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</w:p>
          <w:p w:rsidR="00DF1B5A" w:rsidRPr="00C35BB7" w:rsidRDefault="00DF1B5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339" w:type="dxa"/>
            <w:vAlign w:val="center"/>
          </w:tcPr>
          <w:p w:rsidR="00DF1B5A" w:rsidRPr="00C35BB7" w:rsidRDefault="00DF1B5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DF1B5A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1</w:t>
            </w:r>
            <w:r w:rsidRPr="00C35BB7">
              <w:rPr>
                <w:rFonts w:asciiTheme="minorHAnsi"/>
              </w:rPr>
              <w:t xml:space="preserve">課　</w:t>
            </w:r>
          </w:p>
          <w:p w:rsidR="00DF1B5A" w:rsidRPr="00C35BB7" w:rsidRDefault="00DF1B5A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中國的自然環境與傳統維生方式</w:t>
            </w:r>
          </w:p>
        </w:tc>
        <w:tc>
          <w:tcPr>
            <w:tcW w:w="2410" w:type="dxa"/>
          </w:tcPr>
          <w:p w:rsidR="00DF1B5A" w:rsidRPr="00C35BB7" w:rsidRDefault="00DF1B5A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-1 </w:t>
            </w:r>
            <w:r w:rsidRPr="00C35BB7">
              <w:rPr>
                <w:rFonts w:asciiTheme="minorHAnsi"/>
              </w:rPr>
              <w:t>自然環境的地區差異。</w:t>
            </w:r>
          </w:p>
          <w:p w:rsidR="00DF1B5A" w:rsidRPr="00C35BB7" w:rsidRDefault="00DF1B5A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-2 </w:t>
            </w:r>
            <w:r w:rsidRPr="00C35BB7">
              <w:rPr>
                <w:rFonts w:asciiTheme="minorHAnsi"/>
              </w:rPr>
              <w:t>傳統維生方式與人口分布。</w:t>
            </w:r>
          </w:p>
        </w:tc>
        <w:tc>
          <w:tcPr>
            <w:tcW w:w="3402" w:type="dxa"/>
            <w:gridSpan w:val="3"/>
          </w:tcPr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說明重要地理現象分布特性的成因。</w:t>
            </w:r>
          </w:p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解析自然環境與人文景觀的相互關係。</w:t>
            </w:r>
          </w:p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歸納自然與人文環境互動的結果。</w:t>
            </w:r>
          </w:p>
        </w:tc>
        <w:tc>
          <w:tcPr>
            <w:tcW w:w="1518" w:type="dxa"/>
          </w:tcPr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DF1B5A" w:rsidRPr="00C35BB7" w:rsidRDefault="00DF1B5A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【閱讀素養教育】</w:t>
            </w:r>
          </w:p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閱</w:t>
            </w:r>
            <w:r w:rsidRPr="00C35BB7">
              <w:rPr>
                <w:rFonts w:asciiTheme="minorHAnsi"/>
              </w:rPr>
              <w:t>J3:</w:t>
            </w:r>
            <w:r w:rsidRPr="00C35BB7">
              <w:rPr>
                <w:rFonts w:asci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137" w:type="dxa"/>
          </w:tcPr>
          <w:p w:rsidR="00DF1B5A" w:rsidRPr="00C35BB7" w:rsidRDefault="00C35BB7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數位講桌</w:t>
            </w:r>
          </w:p>
        </w:tc>
        <w:tc>
          <w:tcPr>
            <w:tcW w:w="707" w:type="dxa"/>
          </w:tcPr>
          <w:p w:rsidR="00DF1B5A" w:rsidRPr="00C35BB7" w:rsidRDefault="00DF1B5A" w:rsidP="00DF1B5A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</w:p>
        </w:tc>
        <w:tc>
          <w:tcPr>
            <w:tcW w:w="563" w:type="dxa"/>
          </w:tcPr>
          <w:p w:rsidR="00DF1B5A" w:rsidRPr="00C35BB7" w:rsidRDefault="00DF1B5A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B965F4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B965F4" w:rsidRPr="00C35BB7" w:rsidRDefault="00B965F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B965F4" w:rsidRPr="00C35BB7" w:rsidRDefault="00B965F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B965F4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2</w:t>
            </w:r>
            <w:r w:rsidRPr="00C35BB7">
              <w:rPr>
                <w:rFonts w:asciiTheme="minorHAnsi"/>
              </w:rPr>
              <w:t xml:space="preserve">課　</w:t>
            </w:r>
          </w:p>
          <w:p w:rsidR="00B965F4" w:rsidRPr="00C35BB7" w:rsidRDefault="00B965F4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中國的人口成長與文化遷移</w:t>
            </w:r>
          </w:p>
        </w:tc>
        <w:tc>
          <w:tcPr>
            <w:tcW w:w="2410" w:type="dxa"/>
          </w:tcPr>
          <w:p w:rsidR="00B965F4" w:rsidRPr="00C35BB7" w:rsidRDefault="00B965F4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-2 </w:t>
            </w:r>
            <w:r w:rsidRPr="00C35BB7">
              <w:rPr>
                <w:rFonts w:asciiTheme="minorHAnsi"/>
              </w:rPr>
              <w:t>傳統維生方式與人口分布。</w:t>
            </w:r>
          </w:p>
          <w:p w:rsidR="00B965F4" w:rsidRPr="00C35BB7" w:rsidRDefault="00B965F4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-3 </w:t>
            </w:r>
            <w:r w:rsidRPr="00C35BB7">
              <w:rPr>
                <w:rFonts w:asciiTheme="minorHAnsi"/>
              </w:rPr>
              <w:t>人口成長、人口遷移與文化擴散。</w:t>
            </w:r>
          </w:p>
        </w:tc>
        <w:tc>
          <w:tcPr>
            <w:tcW w:w="3402" w:type="dxa"/>
            <w:gridSpan w:val="3"/>
          </w:tcPr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說明重要環境、經濟與文化議題間的相互關係。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歸納自然與人文環境互動的結果。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敏銳察覺人與環境的互動關係及其淵源。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尊重不同群體文化的差異性，並欣賞其文化之美。</w:t>
            </w:r>
          </w:p>
        </w:tc>
        <w:tc>
          <w:tcPr>
            <w:tcW w:w="1518" w:type="dxa"/>
          </w:tcPr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【人權教育】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人</w:t>
            </w:r>
            <w:r w:rsidRPr="00C35BB7">
              <w:rPr>
                <w:rFonts w:asciiTheme="minorHAnsi"/>
              </w:rPr>
              <w:t>J5:</w:t>
            </w:r>
            <w:r w:rsidRPr="00C35BB7">
              <w:rPr>
                <w:rFonts w:asciiTheme="minorHAnsi"/>
              </w:rPr>
              <w:t>了解社會上有不同的群體和文化，尊重並欣賞其差異。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【多元文化教育】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多</w:t>
            </w:r>
            <w:r w:rsidRPr="00C35BB7">
              <w:rPr>
                <w:rFonts w:asciiTheme="minorHAnsi"/>
              </w:rPr>
              <w:t>J5:</w:t>
            </w:r>
            <w:r w:rsidRPr="00C35BB7">
              <w:rPr>
                <w:rFonts w:asciiTheme="minorHAnsi"/>
              </w:rPr>
              <w:t>了解及尊重不同文化的習俗與禁忌。</w:t>
            </w:r>
          </w:p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多</w:t>
            </w:r>
            <w:r w:rsidRPr="00C35BB7">
              <w:rPr>
                <w:rFonts w:asciiTheme="minorHAnsi"/>
              </w:rPr>
              <w:t>J8:</w:t>
            </w:r>
            <w:r w:rsidRPr="00C35BB7">
              <w:rPr>
                <w:rFonts w:asciiTheme="minorHAnsi"/>
              </w:rPr>
              <w:t>探討不同文化接觸時可能產生的衝突、融合或創新。</w:t>
            </w:r>
          </w:p>
        </w:tc>
        <w:tc>
          <w:tcPr>
            <w:tcW w:w="1137" w:type="dxa"/>
          </w:tcPr>
          <w:p w:rsidR="00B965F4" w:rsidRPr="00C35BB7" w:rsidRDefault="00C35BB7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數位講桌</w:t>
            </w:r>
          </w:p>
        </w:tc>
        <w:tc>
          <w:tcPr>
            <w:tcW w:w="707" w:type="dxa"/>
          </w:tcPr>
          <w:p w:rsidR="00B965F4" w:rsidRPr="00C35BB7" w:rsidRDefault="00B965F4" w:rsidP="00B965F4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</w:p>
        </w:tc>
        <w:tc>
          <w:tcPr>
            <w:tcW w:w="563" w:type="dxa"/>
          </w:tcPr>
          <w:p w:rsidR="00B965F4" w:rsidRPr="00C35BB7" w:rsidRDefault="00B965F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E26403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3</w:t>
            </w:r>
            <w:r w:rsidRPr="00C35BB7">
              <w:rPr>
                <w:rFonts w:asciiTheme="minorHAnsi"/>
              </w:rPr>
              <w:t xml:space="preserve">課　</w:t>
            </w:r>
          </w:p>
          <w:p w:rsidR="00E26403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中國的工業發展與地區差異</w:t>
            </w:r>
          </w:p>
        </w:tc>
        <w:tc>
          <w:tcPr>
            <w:tcW w:w="2410" w:type="dxa"/>
          </w:tcPr>
          <w:p w:rsidR="00E26403" w:rsidRPr="00C35BB7" w:rsidRDefault="00E26403" w:rsidP="00A378D0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-1 </w:t>
            </w:r>
            <w:r w:rsidRPr="00C35BB7">
              <w:rPr>
                <w:rFonts w:asciiTheme="minorHAnsi"/>
              </w:rPr>
              <w:t>產業活動的轉型。</w:t>
            </w:r>
          </w:p>
          <w:p w:rsidR="00E26403" w:rsidRPr="00C35BB7" w:rsidRDefault="00E26403" w:rsidP="00A378D0">
            <w:pPr>
              <w:pStyle w:val="Default"/>
              <w:jc w:val="both"/>
              <w:rPr>
                <w:rFonts w:asciiTheme="minorHAnsi"/>
                <w:color w:val="000000" w:themeColor="text1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-2 </w:t>
            </w:r>
            <w:r w:rsidRPr="00C35BB7">
              <w:rPr>
                <w:rFonts w:asciiTheme="minorHAnsi"/>
              </w:rPr>
              <w:t>經濟發展的地區差異。</w:t>
            </w:r>
          </w:p>
        </w:tc>
        <w:tc>
          <w:tcPr>
            <w:tcW w:w="3402" w:type="dxa"/>
            <w:gridSpan w:val="3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說明重要地理現象分布特性的成因。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歸納自然與人文環境互動的結果。</w:t>
            </w:r>
          </w:p>
        </w:tc>
        <w:tc>
          <w:tcPr>
            <w:tcW w:w="1518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【閱讀素養教育】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閱</w:t>
            </w:r>
            <w:r w:rsidRPr="00C35BB7">
              <w:rPr>
                <w:rFonts w:asciiTheme="minorHAnsi"/>
              </w:rPr>
              <w:t>J3:</w:t>
            </w:r>
            <w:r w:rsidRPr="00C35BB7">
              <w:rPr>
                <w:rFonts w:asci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137" w:type="dxa"/>
          </w:tcPr>
          <w:p w:rsidR="00E26403" w:rsidRPr="00C35BB7" w:rsidRDefault="00C35BB7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數位講桌</w:t>
            </w:r>
          </w:p>
        </w:tc>
        <w:tc>
          <w:tcPr>
            <w:tcW w:w="707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/>
              </w:rPr>
            </w:pPr>
          </w:p>
        </w:tc>
        <w:tc>
          <w:tcPr>
            <w:tcW w:w="563" w:type="dxa"/>
          </w:tcPr>
          <w:p w:rsidR="00E26403" w:rsidRPr="00C35BB7" w:rsidRDefault="00E26403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E26403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11-14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4</w:t>
            </w:r>
            <w:r w:rsidRPr="00C35BB7">
              <w:rPr>
                <w:rFonts w:asciiTheme="minorHAnsi"/>
              </w:rPr>
              <w:t xml:space="preserve">課　</w:t>
            </w:r>
          </w:p>
          <w:p w:rsidR="00E26403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中國的經濟發展與全球關聯</w:t>
            </w:r>
          </w:p>
        </w:tc>
        <w:tc>
          <w:tcPr>
            <w:tcW w:w="2410" w:type="dxa"/>
          </w:tcPr>
          <w:p w:rsidR="00E26403" w:rsidRPr="00C35BB7" w:rsidRDefault="00E26403" w:rsidP="00A378D0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-3 </w:t>
            </w:r>
            <w:r w:rsidRPr="00C35BB7">
              <w:rPr>
                <w:rFonts w:asciiTheme="minorHAnsi"/>
              </w:rPr>
              <w:t>經濟發展與全球關連。</w:t>
            </w:r>
          </w:p>
          <w:p w:rsidR="00E26403" w:rsidRPr="00C35BB7" w:rsidRDefault="00E26403" w:rsidP="00E14E59">
            <w:pPr>
              <w:pStyle w:val="Default"/>
              <w:jc w:val="both"/>
              <w:rPr>
                <w:rFonts w:asciiTheme="minorHAnsi"/>
                <w:color w:val="000000" w:themeColor="text1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-4 </w:t>
            </w:r>
            <w:r w:rsidRPr="00C35BB7">
              <w:rPr>
                <w:rFonts w:asciiTheme="minorHAnsi"/>
              </w:rPr>
              <w:t>問題探究：經濟發展與環境衝擊。</w:t>
            </w:r>
          </w:p>
        </w:tc>
        <w:tc>
          <w:tcPr>
            <w:tcW w:w="3402" w:type="dxa"/>
            <w:gridSpan w:val="3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說明重要環境、經濟與文化議題間的相互關係。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歸納自然與人文環境互動的結果。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利用地理基本概念</w:t>
            </w:r>
            <w:r w:rsidRPr="00C35BB7">
              <w:rPr>
                <w:rFonts w:asciiTheme="minorHAnsi"/>
              </w:rPr>
              <w:lastRenderedPageBreak/>
              <w:t>與技能，檢視生活中面對的選擇與決策。</w:t>
            </w:r>
          </w:p>
        </w:tc>
        <w:tc>
          <w:tcPr>
            <w:tcW w:w="1518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lastRenderedPageBreak/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【環境教育】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環</w:t>
            </w:r>
            <w:r w:rsidRPr="00C35BB7">
              <w:rPr>
                <w:rFonts w:asciiTheme="minorHAnsi"/>
              </w:rPr>
              <w:t>J4:</w:t>
            </w:r>
            <w:r w:rsidRPr="00C35BB7">
              <w:rPr>
                <w:rFonts w:asciiTheme="minorHAnsi"/>
              </w:rPr>
              <w:t>了解永續發展的意義</w:t>
            </w:r>
            <w:r w:rsidRPr="00C35BB7">
              <w:rPr>
                <w:rFonts w:asciiTheme="minorHAnsi"/>
              </w:rPr>
              <w:t>(</w:t>
            </w:r>
            <w:r w:rsidRPr="00C35BB7">
              <w:rPr>
                <w:rFonts w:asciiTheme="minorHAnsi"/>
              </w:rPr>
              <w:t>環境、社會、與經濟的均衡發展</w:t>
            </w:r>
            <w:r w:rsidRPr="00C35BB7">
              <w:rPr>
                <w:rFonts w:asciiTheme="minorHAnsi"/>
              </w:rPr>
              <w:t>)</w:t>
            </w:r>
            <w:r w:rsidRPr="00C35BB7">
              <w:rPr>
                <w:rFonts w:asciiTheme="minorHAnsi"/>
              </w:rPr>
              <w:t>與原則。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【國際教育】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lastRenderedPageBreak/>
              <w:t>國</w:t>
            </w:r>
            <w:r w:rsidRPr="00C35BB7">
              <w:rPr>
                <w:rFonts w:asciiTheme="minorHAnsi"/>
              </w:rPr>
              <w:t>J1:</w:t>
            </w:r>
            <w:r w:rsidRPr="00C35BB7">
              <w:rPr>
                <w:rFonts w:asciiTheme="minorHAnsi"/>
              </w:rPr>
              <w:t>理解國家發展和全球之關聯性。</w:t>
            </w:r>
          </w:p>
        </w:tc>
        <w:tc>
          <w:tcPr>
            <w:tcW w:w="1137" w:type="dxa"/>
          </w:tcPr>
          <w:p w:rsidR="00E26403" w:rsidRPr="00C35BB7" w:rsidRDefault="00C35BB7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lastRenderedPageBreak/>
              <w:t>數位講桌</w:t>
            </w:r>
          </w:p>
        </w:tc>
        <w:tc>
          <w:tcPr>
            <w:tcW w:w="707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</w:p>
        </w:tc>
        <w:tc>
          <w:tcPr>
            <w:tcW w:w="563" w:type="dxa"/>
          </w:tcPr>
          <w:p w:rsidR="00E26403" w:rsidRPr="00C35BB7" w:rsidRDefault="00E26403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E26403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15-17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5</w:t>
            </w:r>
            <w:r w:rsidRPr="00C35BB7">
              <w:rPr>
                <w:rFonts w:asciiTheme="minorHAnsi"/>
              </w:rPr>
              <w:t xml:space="preserve">課　</w:t>
            </w:r>
          </w:p>
          <w:p w:rsidR="00E26403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太平洋三大島群</w:t>
            </w:r>
          </w:p>
        </w:tc>
        <w:tc>
          <w:tcPr>
            <w:tcW w:w="2410" w:type="dxa"/>
          </w:tcPr>
          <w:p w:rsidR="00E26403" w:rsidRPr="00C35BB7" w:rsidRDefault="00E26403" w:rsidP="00E14E59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-1 </w:t>
            </w:r>
            <w:r w:rsidRPr="00C35BB7">
              <w:rPr>
                <w:rFonts w:asciiTheme="minorHAnsi"/>
              </w:rPr>
              <w:t>自然環境與資源。</w:t>
            </w:r>
          </w:p>
          <w:p w:rsidR="00E26403" w:rsidRPr="00C35BB7" w:rsidRDefault="00E26403" w:rsidP="00E14E59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-2 </w:t>
            </w:r>
            <w:r w:rsidRPr="00C35BB7">
              <w:rPr>
                <w:rFonts w:asciiTheme="minorHAnsi"/>
              </w:rPr>
              <w:t>全球氣候變遷的衝擊。</w:t>
            </w:r>
          </w:p>
          <w:p w:rsidR="00E26403" w:rsidRPr="00C35BB7" w:rsidRDefault="00E26403" w:rsidP="00E14E59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-3 </w:t>
            </w:r>
            <w:r w:rsidRPr="00C35BB7">
              <w:rPr>
                <w:rFonts w:asciiTheme="minorHAnsi"/>
              </w:rPr>
              <w:t>區域發展與戰略競合。</w:t>
            </w:r>
          </w:p>
          <w:p w:rsidR="00E26403" w:rsidRPr="00C35BB7" w:rsidRDefault="00E26403" w:rsidP="003C64CF">
            <w:pPr>
              <w:pStyle w:val="Default"/>
              <w:jc w:val="both"/>
              <w:rPr>
                <w:rFonts w:asciiTheme="minorHAnsi"/>
                <w:color w:val="000000" w:themeColor="text1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-4 </w:t>
            </w:r>
            <w:r w:rsidRPr="00C35BB7">
              <w:rPr>
                <w:rFonts w:asciiTheme="minorHAnsi"/>
              </w:rPr>
              <w:t>問題探究：大洋洲與臺灣原住民族文化的連結。</w:t>
            </w:r>
          </w:p>
        </w:tc>
        <w:tc>
          <w:tcPr>
            <w:tcW w:w="3402" w:type="dxa"/>
            <w:gridSpan w:val="3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解析自然環境與人文景觀的相互關係。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-3:</w:t>
            </w:r>
            <w:r w:rsidRPr="00C35BB7">
              <w:rPr>
                <w:rFonts w:asciiTheme="minorHAnsi"/>
              </w:rPr>
              <w:t>關心不同的社會文化及其發展，並展現開闊的世界觀。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尊重不同群體文化的差異性，並欣賞其文化之美。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3b-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-3:</w:t>
            </w:r>
            <w:r w:rsidRPr="00C35BB7">
              <w:rPr>
                <w:rFonts w:asciiTheme="minorHAnsi"/>
              </w:rPr>
              <w:t>使用文字、照片、圖表、數據、地圖、年表、言語等多種方式，呈現並解釋探究結果。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3c-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聆聽他人意見，表達自我觀點，並能以同理心與他人討論。</w:t>
            </w:r>
          </w:p>
        </w:tc>
        <w:tc>
          <w:tcPr>
            <w:tcW w:w="1518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【人權教育】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人</w:t>
            </w:r>
            <w:r w:rsidRPr="00C35BB7">
              <w:rPr>
                <w:rFonts w:asciiTheme="minorHAnsi"/>
              </w:rPr>
              <w:t>J5:</w:t>
            </w:r>
            <w:r w:rsidRPr="00C35BB7">
              <w:rPr>
                <w:rFonts w:asciiTheme="minorHAnsi"/>
              </w:rPr>
              <w:t>了解社會上有不同的群體和文化，尊重並欣賞其差異。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【多元文化教育】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多</w:t>
            </w:r>
            <w:r w:rsidRPr="00C35BB7">
              <w:rPr>
                <w:rFonts w:asciiTheme="minorHAnsi"/>
              </w:rPr>
              <w:t>J7:</w:t>
            </w:r>
            <w:r w:rsidRPr="00C35BB7">
              <w:rPr>
                <w:rFonts w:asciiTheme="minorHAnsi"/>
              </w:rPr>
              <w:t>探討我族文化與他族文化的關聯性。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【國際教育】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國</w:t>
            </w:r>
            <w:r w:rsidRPr="00C35BB7">
              <w:rPr>
                <w:rFonts w:asciiTheme="minorHAnsi"/>
              </w:rPr>
              <w:t>J4:</w:t>
            </w:r>
            <w:r w:rsidRPr="00C35BB7">
              <w:rPr>
                <w:rFonts w:asciiTheme="minorHAnsi"/>
              </w:rPr>
              <w:t>尊重與欣賞世界不同文化的價值。</w:t>
            </w:r>
          </w:p>
        </w:tc>
        <w:tc>
          <w:tcPr>
            <w:tcW w:w="1137" w:type="dxa"/>
          </w:tcPr>
          <w:p w:rsidR="00E26403" w:rsidRPr="00C35BB7" w:rsidRDefault="00C35BB7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數位講桌</w:t>
            </w:r>
          </w:p>
        </w:tc>
        <w:tc>
          <w:tcPr>
            <w:tcW w:w="707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</w:p>
        </w:tc>
        <w:tc>
          <w:tcPr>
            <w:tcW w:w="563" w:type="dxa"/>
          </w:tcPr>
          <w:p w:rsidR="00E26403" w:rsidRPr="00C35BB7" w:rsidRDefault="00E26403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E26403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E26403" w:rsidRPr="00C35BB7" w:rsidRDefault="00E2640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18-21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6</w:t>
            </w:r>
            <w:r w:rsidRPr="00C35BB7">
              <w:rPr>
                <w:rFonts w:asciiTheme="minorHAnsi"/>
              </w:rPr>
              <w:t xml:space="preserve">課　</w:t>
            </w:r>
          </w:p>
          <w:p w:rsidR="00E26403" w:rsidRPr="00C35BB7" w:rsidRDefault="00E26403" w:rsidP="00A378D0">
            <w:pPr>
              <w:pStyle w:val="Default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澳洲與兩極地區</w:t>
            </w:r>
          </w:p>
        </w:tc>
        <w:tc>
          <w:tcPr>
            <w:tcW w:w="2410" w:type="dxa"/>
          </w:tcPr>
          <w:p w:rsidR="00E26403" w:rsidRPr="00C35BB7" w:rsidRDefault="00E26403" w:rsidP="003C64CF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-1 </w:t>
            </w:r>
            <w:r w:rsidRPr="00C35BB7">
              <w:rPr>
                <w:rFonts w:asciiTheme="minorHAnsi"/>
              </w:rPr>
              <w:t>自然環境與資源。</w:t>
            </w:r>
          </w:p>
          <w:p w:rsidR="00E26403" w:rsidRPr="00C35BB7" w:rsidRDefault="00E26403" w:rsidP="003C64CF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-2 </w:t>
            </w:r>
            <w:r w:rsidRPr="00C35BB7">
              <w:rPr>
                <w:rFonts w:asciiTheme="minorHAnsi"/>
              </w:rPr>
              <w:t>全球氣候變遷的衝擊。</w:t>
            </w:r>
          </w:p>
          <w:p w:rsidR="00E26403" w:rsidRPr="00C35BB7" w:rsidRDefault="00E26403" w:rsidP="003C64CF">
            <w:pPr>
              <w:pStyle w:val="Default"/>
              <w:jc w:val="both"/>
              <w:rPr>
                <w:rFonts w:asciiTheme="minorHAnsi"/>
                <w:color w:val="000000" w:themeColor="text1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Bc-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 xml:space="preserve">-3 </w:t>
            </w:r>
            <w:r w:rsidRPr="00C35BB7">
              <w:rPr>
                <w:rFonts w:asciiTheme="minorHAnsi"/>
              </w:rPr>
              <w:t>區域發展與戰略競合。</w:t>
            </w:r>
          </w:p>
        </w:tc>
        <w:tc>
          <w:tcPr>
            <w:tcW w:w="3402" w:type="dxa"/>
            <w:gridSpan w:val="3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說明重要環境、經濟與文化議題間的相互關係。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1b-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解析自然環境與人文景觀的相互關係。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2a-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敏銳察覺人與環境的互動關係及其淵源。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社</w:t>
            </w:r>
            <w:r w:rsidRPr="00C35BB7">
              <w:rPr>
                <w:rFonts w:asciiTheme="minorHAnsi"/>
              </w:rPr>
              <w:t>2b-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-3:</w:t>
            </w:r>
            <w:r w:rsidRPr="00C35BB7">
              <w:rPr>
                <w:rFonts w:asciiTheme="minorHAnsi"/>
              </w:rPr>
              <w:t>重視環境倫理，並願意維護生態的多樣性。</w:t>
            </w:r>
          </w:p>
        </w:tc>
        <w:tc>
          <w:tcPr>
            <w:tcW w:w="1518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1.</w:t>
            </w:r>
            <w:r w:rsidRPr="00C35BB7">
              <w:rPr>
                <w:rFonts w:asciiTheme="minorHAnsi"/>
              </w:rPr>
              <w:t>教師觀察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2.</w:t>
            </w:r>
            <w:r w:rsidRPr="00C35BB7">
              <w:rPr>
                <w:rFonts w:asciiTheme="minorHAnsi"/>
              </w:rPr>
              <w:t>自我評量</w:t>
            </w:r>
          </w:p>
          <w:p w:rsidR="00E26403" w:rsidRPr="00C35BB7" w:rsidRDefault="00E26403" w:rsidP="001E055C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3.</w:t>
            </w:r>
            <w:r w:rsidRPr="00C35BB7">
              <w:rPr>
                <w:rFonts w:asciiTheme="minorHAnsi"/>
              </w:rPr>
              <w:t>紙筆測驗</w:t>
            </w:r>
          </w:p>
        </w:tc>
        <w:tc>
          <w:tcPr>
            <w:tcW w:w="2593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【環境教育】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環</w:t>
            </w:r>
            <w:r w:rsidRPr="00C35BB7">
              <w:rPr>
                <w:rFonts w:asciiTheme="minorHAnsi"/>
              </w:rPr>
              <w:t>J4:</w:t>
            </w:r>
            <w:r w:rsidRPr="00C35BB7">
              <w:rPr>
                <w:rFonts w:asciiTheme="minorHAnsi"/>
              </w:rPr>
              <w:t>了解永續發展的意義</w:t>
            </w:r>
            <w:r w:rsidRPr="00C35BB7">
              <w:rPr>
                <w:rFonts w:asciiTheme="minorHAnsi"/>
              </w:rPr>
              <w:t>(</w:t>
            </w:r>
            <w:r w:rsidRPr="00C35BB7">
              <w:rPr>
                <w:rFonts w:asciiTheme="minorHAnsi"/>
              </w:rPr>
              <w:t>環境、社會、與經濟的均衡發展</w:t>
            </w:r>
            <w:r w:rsidRPr="00C35BB7">
              <w:rPr>
                <w:rFonts w:asciiTheme="minorHAnsi"/>
              </w:rPr>
              <w:t>)</w:t>
            </w:r>
            <w:r w:rsidRPr="00C35BB7">
              <w:rPr>
                <w:rFonts w:asciiTheme="minorHAnsi"/>
              </w:rPr>
              <w:t>與原則。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環</w:t>
            </w:r>
            <w:r w:rsidRPr="00C35BB7">
              <w:rPr>
                <w:rFonts w:asciiTheme="minorHAnsi"/>
              </w:rPr>
              <w:t>J7:</w:t>
            </w:r>
            <w:r w:rsidRPr="00C35BB7">
              <w:rPr>
                <w:rFonts w:asciiTheme="minorHAnsi"/>
              </w:rPr>
              <w:t>透過「碳循環」，了解化石燃料與溫室氣體、全球暖化、及氣候變遷的關係。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【能源教育】</w:t>
            </w:r>
          </w:p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能</w:t>
            </w:r>
            <w:r w:rsidRPr="00C35BB7">
              <w:rPr>
                <w:rFonts w:asciiTheme="minorHAnsi"/>
              </w:rPr>
              <w:t>J2:</w:t>
            </w:r>
            <w:r w:rsidRPr="00C35BB7">
              <w:rPr>
                <w:rFonts w:asciiTheme="minorHAnsi"/>
              </w:rPr>
              <w:t>了解減少使用傳統能源對環境的影響。</w:t>
            </w:r>
          </w:p>
        </w:tc>
        <w:tc>
          <w:tcPr>
            <w:tcW w:w="1137" w:type="dxa"/>
          </w:tcPr>
          <w:p w:rsidR="00E26403" w:rsidRPr="00C35BB7" w:rsidRDefault="00C35BB7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數位講桌</w:t>
            </w:r>
          </w:p>
        </w:tc>
        <w:tc>
          <w:tcPr>
            <w:tcW w:w="707" w:type="dxa"/>
          </w:tcPr>
          <w:p w:rsidR="00E26403" w:rsidRPr="00C35BB7" w:rsidRDefault="00E26403" w:rsidP="00E26403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</w:p>
        </w:tc>
        <w:tc>
          <w:tcPr>
            <w:tcW w:w="563" w:type="dxa"/>
          </w:tcPr>
          <w:p w:rsidR="00E26403" w:rsidRPr="00C35BB7" w:rsidRDefault="00E26403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1E055C" w:rsidRPr="00C35BB7" w:rsidTr="00C35BB7">
        <w:trPr>
          <w:jc w:val="center"/>
        </w:trPr>
        <w:tc>
          <w:tcPr>
            <w:tcW w:w="678" w:type="dxa"/>
            <w:vMerge w:val="restart"/>
            <w:vAlign w:val="center"/>
          </w:tcPr>
          <w:p w:rsidR="008054F2" w:rsidRPr="00C35BB7" w:rsidRDefault="001E055C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第二</w:t>
            </w:r>
          </w:p>
          <w:p w:rsidR="001E055C" w:rsidRPr="00C35BB7" w:rsidRDefault="001E055C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學期</w:t>
            </w:r>
          </w:p>
        </w:tc>
        <w:tc>
          <w:tcPr>
            <w:tcW w:w="1339" w:type="dxa"/>
            <w:vAlign w:val="center"/>
          </w:tcPr>
          <w:p w:rsidR="001E055C" w:rsidRPr="00C35BB7" w:rsidRDefault="001E055C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1E055C" w:rsidP="001E055C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第</w:t>
            </w:r>
            <w:r w:rsidRPr="00C35BB7">
              <w:rPr>
                <w:rFonts w:asciiTheme="minorHAnsi"/>
              </w:rPr>
              <w:t>1</w:t>
            </w:r>
            <w:r w:rsidRPr="00C35BB7">
              <w:rPr>
                <w:rFonts w:asciiTheme="minorHAnsi"/>
              </w:rPr>
              <w:t xml:space="preserve">課　</w:t>
            </w:r>
          </w:p>
          <w:p w:rsidR="001E055C" w:rsidRPr="00C35BB7" w:rsidRDefault="001E055C" w:rsidP="001E055C">
            <w:pPr>
              <w:pStyle w:val="Default"/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東北亞的自然環境</w:t>
            </w:r>
          </w:p>
        </w:tc>
        <w:tc>
          <w:tcPr>
            <w:tcW w:w="2410" w:type="dxa"/>
          </w:tcPr>
          <w:p w:rsidR="001E055C" w:rsidRPr="00C35BB7" w:rsidRDefault="001E055C" w:rsidP="001E055C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Bd-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-1:</w:t>
            </w:r>
            <w:r w:rsidRPr="00C35BB7">
              <w:rPr>
                <w:rFonts w:asciiTheme="minorHAnsi"/>
              </w:rPr>
              <w:t>自然環境背景。</w:t>
            </w:r>
          </w:p>
          <w:p w:rsidR="001E055C" w:rsidRPr="00C35BB7" w:rsidRDefault="001E055C" w:rsidP="001E055C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/>
              </w:rPr>
            </w:pPr>
            <w:r w:rsidRPr="00C35BB7">
              <w:rPr>
                <w:rFonts w:asciiTheme="minorHAnsi"/>
              </w:rPr>
              <w:t>地</w:t>
            </w:r>
            <w:r w:rsidRPr="00C35BB7">
              <w:rPr>
                <w:rFonts w:asciiTheme="minorHAnsi"/>
              </w:rPr>
              <w:t>Bd-</w:t>
            </w:r>
            <w:r w:rsidRPr="00C35BB7">
              <w:rPr>
                <w:rFonts w:ascii="細明體" w:eastAsia="細明體" w:hAnsi="細明體" w:cs="細明體" w:hint="eastAsia"/>
              </w:rPr>
              <w:t>Ⅳ</w:t>
            </w:r>
            <w:r w:rsidRPr="00C35BB7">
              <w:rPr>
                <w:rFonts w:asciiTheme="minorHAnsi"/>
              </w:rPr>
              <w:t>-2:</w:t>
            </w:r>
            <w:r w:rsidRPr="00C35BB7">
              <w:rPr>
                <w:rFonts w:asciiTheme="minorHAnsi"/>
              </w:rPr>
              <w:t>產業與文化發展的特色。</w:t>
            </w:r>
          </w:p>
        </w:tc>
        <w:tc>
          <w:tcPr>
            <w:tcW w:w="3402" w:type="dxa"/>
            <w:gridSpan w:val="3"/>
          </w:tcPr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說明重要地理現象分布特性的成因。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解析自然環境與人文景觀的相互關係。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關心不同的社會文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化及其發展，並展現開闊的世界觀。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欣賞並願意維護自然與人文之美。</w:t>
            </w:r>
          </w:p>
        </w:tc>
        <w:tc>
          <w:tcPr>
            <w:tcW w:w="1518" w:type="dxa"/>
          </w:tcPr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2593" w:type="dxa"/>
          </w:tcPr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【海洋教育】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海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了解沿海或河岸的環境與居民生活及休閒方式。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海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探討海洋對陸上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環境與生活的影響。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【多元文化教育】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J4: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了解不同群體間如何看待彼此的文化。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J6: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分析不同群體的文化如何影響社會與生活方式。</w:t>
            </w:r>
          </w:p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J8: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探討不同文化接觸時可能產生的衝突、融合或創新。</w:t>
            </w:r>
          </w:p>
        </w:tc>
        <w:tc>
          <w:tcPr>
            <w:tcW w:w="1137" w:type="dxa"/>
          </w:tcPr>
          <w:p w:rsidR="001E055C" w:rsidRPr="00C35BB7" w:rsidRDefault="00C35BB7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lastRenderedPageBreak/>
              <w:t>數位講桌</w:t>
            </w:r>
          </w:p>
        </w:tc>
        <w:tc>
          <w:tcPr>
            <w:tcW w:w="707" w:type="dxa"/>
          </w:tcPr>
          <w:p w:rsidR="001E055C" w:rsidRPr="00C35BB7" w:rsidRDefault="001E055C" w:rsidP="001E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1E055C" w:rsidRPr="00C35BB7" w:rsidRDefault="001E055C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B561FE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B561FE" w:rsidRPr="00C35BB7" w:rsidRDefault="00B561FE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B561FE" w:rsidRPr="00C35BB7" w:rsidRDefault="00B561FE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第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課　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東北亞的經濟發展</w:t>
            </w:r>
          </w:p>
        </w:tc>
        <w:tc>
          <w:tcPr>
            <w:tcW w:w="2410" w:type="dxa"/>
          </w:tcPr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產業與文化發展的特色。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東北亞經濟發展的成就與挑戰。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-4: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問題探究：臺灣與東北亞的文化交流。</w:t>
            </w:r>
          </w:p>
        </w:tc>
        <w:tc>
          <w:tcPr>
            <w:tcW w:w="3402" w:type="dxa"/>
            <w:gridSpan w:val="3"/>
          </w:tcPr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說明重要環境、經濟與文化議題間的相互關係。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歸納自然與人文環境互動的結果。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反思各種地理環境與議題的內涵，並提出相關意見。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規劃與執行社會領域的問題探究、訪查、創作或展演等活動。</w:t>
            </w:r>
          </w:p>
        </w:tc>
        <w:tc>
          <w:tcPr>
            <w:tcW w:w="1518" w:type="dxa"/>
          </w:tcPr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2593" w:type="dxa"/>
          </w:tcPr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【國際教育】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國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理解國家發展和全球之關聯性。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國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J5: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檢視個人在全球競爭與合作中可以扮演的角色。</w:t>
            </w:r>
          </w:p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1137" w:type="dxa"/>
          </w:tcPr>
          <w:p w:rsidR="00B561FE" w:rsidRPr="00C35BB7" w:rsidRDefault="00C35BB7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t>數位講桌</w:t>
            </w:r>
          </w:p>
        </w:tc>
        <w:tc>
          <w:tcPr>
            <w:tcW w:w="707" w:type="dxa"/>
          </w:tcPr>
          <w:p w:rsidR="00B561FE" w:rsidRPr="00C35BB7" w:rsidRDefault="00B561FE" w:rsidP="00B561F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B561FE" w:rsidRPr="00C35BB7" w:rsidRDefault="00B561FE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D9630E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D9630E" w:rsidRPr="00C35BB7" w:rsidRDefault="00D9630E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D9630E" w:rsidRPr="00C35BB7" w:rsidRDefault="00D9630E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第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課　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東南亞和南亞的地理環境與多元文化</w:t>
            </w:r>
          </w:p>
        </w:tc>
        <w:tc>
          <w:tcPr>
            <w:tcW w:w="2410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Be-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自然環境背景。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Be-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多元文化的發展。</w:t>
            </w:r>
          </w:p>
        </w:tc>
        <w:tc>
          <w:tcPr>
            <w:tcW w:w="3402" w:type="dxa"/>
            <w:gridSpan w:val="3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說明重要地理現象分布特性的成因。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解析自然環境與人文景觀的相互關係。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關心不同的社會文化及其發展，並展現開闊的世界觀。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欣賞並願意維護自然與人文之美。</w:t>
            </w:r>
          </w:p>
        </w:tc>
        <w:tc>
          <w:tcPr>
            <w:tcW w:w="1518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2593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【性別平等教育】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性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J14: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認識社會中性別、種族與階級的權力結構關係。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【人權教育】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J5: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了解社會上有不同的群體和文化，尊重並欣賞其差異。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理解貧窮、階級剝削的相互關係。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【多元文化教育】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J6: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分析不同群體的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文化如何影響社會與生活方式。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J8: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探討不同文化接觸時可能產生的衝突、融合或創新。</w:t>
            </w:r>
          </w:p>
        </w:tc>
        <w:tc>
          <w:tcPr>
            <w:tcW w:w="1137" w:type="dxa"/>
          </w:tcPr>
          <w:p w:rsidR="00D9630E" w:rsidRPr="00C35BB7" w:rsidRDefault="00C35BB7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lastRenderedPageBreak/>
              <w:t>數位講桌</w:t>
            </w:r>
          </w:p>
        </w:tc>
        <w:tc>
          <w:tcPr>
            <w:tcW w:w="707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D9630E" w:rsidRPr="00C35BB7" w:rsidRDefault="00D9630E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D9630E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D9630E" w:rsidRPr="00C35BB7" w:rsidRDefault="00D9630E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D9630E" w:rsidRPr="00C35BB7" w:rsidRDefault="00D9630E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11-14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第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課　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東南亞和南亞的經濟發展與區域結盟</w:t>
            </w:r>
          </w:p>
        </w:tc>
        <w:tc>
          <w:tcPr>
            <w:tcW w:w="2410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Be-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經濟發展與區域結盟。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Be-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-4: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問題探究：東南亞和南亞新興市場與臺灣產業發展的關聯。</w:t>
            </w:r>
          </w:p>
        </w:tc>
        <w:tc>
          <w:tcPr>
            <w:tcW w:w="3402" w:type="dxa"/>
            <w:gridSpan w:val="3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說明重要環境、經濟與文化議題間的相互關係。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歸納自然與人文環境互動的結果。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反思各種地理環境與議題的內涵，並提出相關意見。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規劃與執行社會領域的問題探究、訪查、創作或展演等活動。</w:t>
            </w:r>
          </w:p>
        </w:tc>
        <w:tc>
          <w:tcPr>
            <w:tcW w:w="1518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2593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【國際教育】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國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理解國家發展和全球之關聯性。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國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J5: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檢視個人在全球競爭與合作中可以扮演的角色。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1137" w:type="dxa"/>
          </w:tcPr>
          <w:p w:rsidR="00D9630E" w:rsidRPr="00C35BB7" w:rsidRDefault="00C35BB7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t>數位講桌</w:t>
            </w:r>
          </w:p>
        </w:tc>
        <w:tc>
          <w:tcPr>
            <w:tcW w:w="707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D9630E" w:rsidRPr="00C35BB7" w:rsidRDefault="00D9630E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D9630E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D9630E" w:rsidRPr="00C35BB7" w:rsidRDefault="00D9630E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D9630E" w:rsidRPr="00C35BB7" w:rsidRDefault="00D9630E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15-17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第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課　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西亞與北非的自然環境與文化</w:t>
            </w:r>
          </w:p>
        </w:tc>
        <w:tc>
          <w:tcPr>
            <w:tcW w:w="2410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Bf-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自然環境與資源。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Bf-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伊斯蘭文化的發展與特色。</w:t>
            </w:r>
          </w:p>
        </w:tc>
        <w:tc>
          <w:tcPr>
            <w:tcW w:w="3402" w:type="dxa"/>
            <w:gridSpan w:val="3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說明重要地理現象分布特性的成因。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解析自然環境與人文景觀的相互關係。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關心不同的社會文化及其發展，並展現開闊的世界觀。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欣賞並願意維護自然與人文之美。</w:t>
            </w:r>
          </w:p>
        </w:tc>
        <w:tc>
          <w:tcPr>
            <w:tcW w:w="1518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D9630E" w:rsidRPr="00C35BB7" w:rsidRDefault="00D9630E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</w:tc>
        <w:tc>
          <w:tcPr>
            <w:tcW w:w="2593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【人權教育】</w:t>
            </w:r>
          </w:p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J5: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了解社會上有不同的群體和文化，尊重並欣賞其差異。</w:t>
            </w:r>
          </w:p>
          <w:p w:rsidR="00D9630E" w:rsidRPr="00C35BB7" w:rsidRDefault="00D9630E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J6: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分析不同群體的文化如何影響社會與生活方式。</w:t>
            </w:r>
          </w:p>
        </w:tc>
        <w:tc>
          <w:tcPr>
            <w:tcW w:w="1137" w:type="dxa"/>
          </w:tcPr>
          <w:p w:rsidR="00D9630E" w:rsidRPr="00C35BB7" w:rsidRDefault="00C35BB7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t>數位講桌</w:t>
            </w:r>
          </w:p>
        </w:tc>
        <w:tc>
          <w:tcPr>
            <w:tcW w:w="707" w:type="dxa"/>
          </w:tcPr>
          <w:p w:rsidR="00D9630E" w:rsidRPr="00C35BB7" w:rsidRDefault="00D9630E" w:rsidP="00D9630E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D9630E" w:rsidRPr="00C35BB7" w:rsidRDefault="00D9630E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2567E6" w:rsidRPr="00C35BB7" w:rsidTr="00C35BB7">
        <w:trPr>
          <w:jc w:val="center"/>
        </w:trPr>
        <w:tc>
          <w:tcPr>
            <w:tcW w:w="678" w:type="dxa"/>
            <w:vMerge/>
            <w:vAlign w:val="center"/>
          </w:tcPr>
          <w:p w:rsidR="002567E6" w:rsidRPr="00C35BB7" w:rsidRDefault="002567E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2567E6" w:rsidRPr="00C35BB7" w:rsidRDefault="002567E6" w:rsidP="003E08A5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18-21</w:t>
            </w:r>
            <w:r w:rsidRPr="00C35BB7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346" w:type="dxa"/>
          </w:tcPr>
          <w:p w:rsidR="00C35BB7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第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課　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動盪的西亞與北非</w:t>
            </w:r>
          </w:p>
        </w:tc>
        <w:tc>
          <w:tcPr>
            <w:tcW w:w="2410" w:type="dxa"/>
          </w:tcPr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Bf-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伊斯蘭文化的發展與特色。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Bf-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國際衝突的焦點。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Bf-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-4: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問題探究：伊斯蘭文化與西方文化的互動。</w:t>
            </w:r>
          </w:p>
        </w:tc>
        <w:tc>
          <w:tcPr>
            <w:tcW w:w="3402" w:type="dxa"/>
            <w:gridSpan w:val="3"/>
          </w:tcPr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1a-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說明重要環境、經濟與文化議題間的相互關係。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1b-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歸納自然與人文環境互動的結果。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地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1c-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反思各種地理環境與議題的內涵，並提出相關意見。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社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3d-</w:t>
            </w:r>
            <w:r w:rsidRPr="00C35BB7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-1: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規劃與執行社會領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域的問題探究、訪查、創作或展演等活動。</w:t>
            </w:r>
          </w:p>
        </w:tc>
        <w:tc>
          <w:tcPr>
            <w:tcW w:w="1518" w:type="dxa"/>
          </w:tcPr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1.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教師觀察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2.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自我評量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3.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同儕互評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4.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紙筆測驗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5.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口頭詢問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6.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專案報告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7.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活動報告</w:t>
            </w:r>
          </w:p>
        </w:tc>
        <w:tc>
          <w:tcPr>
            <w:tcW w:w="2593" w:type="dxa"/>
          </w:tcPr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【人權教育】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J12: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理解貧窮、階級剝削的相互關係。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人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J13: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理解戰爭、和平對人類生活的影響。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【多元文化教育】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J5: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了解及尊重不同文化的習俗與禁忌。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lastRenderedPageBreak/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J8: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探討不同文化接觸時可能產生的衝突、融合或創新。</w:t>
            </w:r>
          </w:p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多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J10:</w:t>
            </w:r>
            <w:r w:rsidRPr="00C35BB7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了解多元文化相關的問題與政策。</w:t>
            </w:r>
          </w:p>
        </w:tc>
        <w:tc>
          <w:tcPr>
            <w:tcW w:w="1137" w:type="dxa"/>
          </w:tcPr>
          <w:p w:rsidR="002567E6" w:rsidRPr="00C35BB7" w:rsidRDefault="00C35BB7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C35BB7">
              <w:rPr>
                <w:rFonts w:asciiTheme="minorHAnsi" w:eastAsia="標楷體" w:hAnsiTheme="minorHAnsi"/>
                <w:szCs w:val="24"/>
              </w:rPr>
              <w:lastRenderedPageBreak/>
              <w:t>數位講桌</w:t>
            </w:r>
          </w:p>
        </w:tc>
        <w:tc>
          <w:tcPr>
            <w:tcW w:w="707" w:type="dxa"/>
          </w:tcPr>
          <w:p w:rsidR="002567E6" w:rsidRPr="00C35BB7" w:rsidRDefault="002567E6" w:rsidP="002567E6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  <w:tc>
          <w:tcPr>
            <w:tcW w:w="563" w:type="dxa"/>
          </w:tcPr>
          <w:p w:rsidR="002567E6" w:rsidRPr="00C35BB7" w:rsidRDefault="002567E6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5D4248" w:rsidRPr="00C35BB7" w:rsidRDefault="005D4248" w:rsidP="005D4248">
      <w:pPr>
        <w:widowControl/>
        <w:spacing w:line="400" w:lineRule="exact"/>
        <w:rPr>
          <w:rFonts w:asciiTheme="minorHAnsi" w:hAnsiTheme="minorHAnsi"/>
          <w:szCs w:val="24"/>
        </w:rPr>
      </w:pPr>
    </w:p>
    <w:p w:rsidR="002C3FDE" w:rsidRPr="00C35BB7" w:rsidRDefault="00163945" w:rsidP="00B44306">
      <w:pPr>
        <w:spacing w:line="400" w:lineRule="exact"/>
        <w:ind w:left="480"/>
        <w:rPr>
          <w:rFonts w:asciiTheme="minorHAnsi" w:hAnsiTheme="minorHAnsi"/>
          <w:szCs w:val="24"/>
        </w:rPr>
      </w:pPr>
      <w:r w:rsidRPr="00C35BB7">
        <w:rPr>
          <w:rFonts w:asciiTheme="minorHAnsi" w:eastAsia="標楷體" w:hAnsiTheme="minorHAnsi"/>
          <w:szCs w:val="24"/>
        </w:rPr>
        <w:t xml:space="preserve">             </w:t>
      </w:r>
    </w:p>
    <w:sectPr w:rsidR="002C3FDE" w:rsidRPr="00C35BB7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28B" w:rsidRDefault="0067328B" w:rsidP="00DF1B5A">
      <w:r>
        <w:separator/>
      </w:r>
    </w:p>
  </w:endnote>
  <w:endnote w:type="continuationSeparator" w:id="0">
    <w:p w:rsidR="0067328B" w:rsidRDefault="0067328B" w:rsidP="00DF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28B" w:rsidRDefault="0067328B" w:rsidP="00DF1B5A">
      <w:r>
        <w:separator/>
      </w:r>
    </w:p>
  </w:footnote>
  <w:footnote w:type="continuationSeparator" w:id="0">
    <w:p w:rsidR="0067328B" w:rsidRDefault="0067328B" w:rsidP="00DF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1635D4"/>
    <w:rsid w:val="00163945"/>
    <w:rsid w:val="001E055C"/>
    <w:rsid w:val="00213DB6"/>
    <w:rsid w:val="002567E6"/>
    <w:rsid w:val="00294775"/>
    <w:rsid w:val="002C3FDE"/>
    <w:rsid w:val="003C64CF"/>
    <w:rsid w:val="00424B1A"/>
    <w:rsid w:val="00471783"/>
    <w:rsid w:val="004731EB"/>
    <w:rsid w:val="005D4248"/>
    <w:rsid w:val="0067328B"/>
    <w:rsid w:val="0074202E"/>
    <w:rsid w:val="008054F2"/>
    <w:rsid w:val="00831377"/>
    <w:rsid w:val="009466D0"/>
    <w:rsid w:val="009778BE"/>
    <w:rsid w:val="00987595"/>
    <w:rsid w:val="009E0555"/>
    <w:rsid w:val="00A378D0"/>
    <w:rsid w:val="00A676A0"/>
    <w:rsid w:val="00AD7E0E"/>
    <w:rsid w:val="00B44306"/>
    <w:rsid w:val="00B561FE"/>
    <w:rsid w:val="00B8583F"/>
    <w:rsid w:val="00B965F4"/>
    <w:rsid w:val="00C35BB7"/>
    <w:rsid w:val="00C54046"/>
    <w:rsid w:val="00CB067E"/>
    <w:rsid w:val="00D57857"/>
    <w:rsid w:val="00D9630E"/>
    <w:rsid w:val="00DA5076"/>
    <w:rsid w:val="00DF1B5A"/>
    <w:rsid w:val="00E14E59"/>
    <w:rsid w:val="00E26403"/>
    <w:rsid w:val="00F53650"/>
    <w:rsid w:val="00F87BD4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7BD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DF1B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F1B5A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F1B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F1B5A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7BD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DF1B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F1B5A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F1B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F1B5A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2020-05-26T07:35:00Z</dcterms:created>
  <dcterms:modified xsi:type="dcterms:W3CDTF">2020-06-30T07:40:00Z</dcterms:modified>
</cp:coreProperties>
</file>